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7E42D3">
      <w:pPr>
        <w:jc w:val="center"/>
        <w:rPr>
          <w:sz w:val="28"/>
          <w:szCs w:val="28"/>
          <w:lang w:val="en-GB"/>
        </w:rPr>
      </w:pPr>
      <w:r w:rsidRPr="007E42D3">
        <w:rPr>
          <w:rStyle w:val="Strong"/>
          <w:sz w:val="28"/>
          <w:szCs w:val="28"/>
          <w:lang w:val="en-GB"/>
        </w:rPr>
        <w:t>Procurement administrative and financial services</w:t>
      </w:r>
      <w:r w:rsidR="006F5FD0" w:rsidRPr="00B33EE6">
        <w:rPr>
          <w:rStyle w:val="Strong"/>
          <w:sz w:val="28"/>
          <w:szCs w:val="28"/>
          <w:lang w:val="en-GB"/>
        </w:rPr>
        <w:br/>
      </w:r>
      <w:r w:rsidR="006F5FD0" w:rsidRPr="007E42D3">
        <w:rPr>
          <w:rStyle w:val="Strong"/>
          <w:sz w:val="28"/>
          <w:szCs w:val="28"/>
          <w:lang w:val="en-GB"/>
        </w:rPr>
        <w:t xml:space="preserve">Location </w:t>
      </w:r>
      <w:r w:rsidRPr="007E42D3">
        <w:rPr>
          <w:rStyle w:val="Strong"/>
          <w:sz w:val="28"/>
          <w:szCs w:val="28"/>
          <w:lang w:val="en-GB"/>
        </w:rPr>
        <w:t>–</w:t>
      </w:r>
      <w:r w:rsidRPr="007E42D3">
        <w:rPr>
          <w:rStyle w:val="Emphasis"/>
          <w:i w:val="0"/>
          <w:sz w:val="28"/>
          <w:szCs w:val="28"/>
          <w:lang w:val="en-GB"/>
        </w:rPr>
        <w:t>Zrenjanin/Serbia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7E42D3">
      <w:pPr>
        <w:pStyle w:val="Blockquote"/>
        <w:rPr>
          <w:i/>
          <w:sz w:val="22"/>
          <w:szCs w:val="22"/>
          <w:lang w:val="en-GB"/>
        </w:rPr>
      </w:pPr>
      <w:r w:rsidRPr="007E42D3">
        <w:rPr>
          <w:rStyle w:val="Emphasis"/>
          <w:i w:val="0"/>
          <w:sz w:val="22"/>
          <w:szCs w:val="22"/>
          <w:lang w:val="en-GB"/>
        </w:rPr>
        <w:t>RORS00008/GHZr/TD1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RORS00008</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7E42D3" w:rsidP="00B33EE6">
      <w:pPr>
        <w:ind w:left="357" w:right="357"/>
        <w:jc w:val="both"/>
        <w:rPr>
          <w:rStyle w:val="Emphasis"/>
          <w:i w:val="0"/>
          <w:sz w:val="22"/>
          <w:szCs w:val="22"/>
          <w:lang w:val="en-GB"/>
        </w:rPr>
      </w:pPr>
      <w:r w:rsidRPr="007E42D3">
        <w:rPr>
          <w:rStyle w:val="Emphasis"/>
          <w:i w:val="0"/>
          <w:sz w:val="22"/>
          <w:szCs w:val="22"/>
          <w:lang w:val="en-GB"/>
        </w:rPr>
        <w:t>General Hospital ”Djordje Jo</w:t>
      </w:r>
      <w:r w:rsidR="00D21BA2">
        <w:rPr>
          <w:rStyle w:val="Emphasis"/>
          <w:i w:val="0"/>
          <w:sz w:val="22"/>
          <w:szCs w:val="22"/>
          <w:lang w:val="en-GB"/>
        </w:rPr>
        <w:t>v</w:t>
      </w:r>
      <w:r w:rsidRPr="007E42D3">
        <w:rPr>
          <w:rStyle w:val="Emphasis"/>
          <w:i w:val="0"/>
          <w:sz w:val="22"/>
          <w:szCs w:val="22"/>
          <w:lang w:val="en-GB"/>
        </w:rPr>
        <w:t>anović” Zrenjanin, Dr Vase Savića 5, 23000 Zrenjanin Serbia</w:t>
      </w:r>
    </w:p>
    <w:p w:rsidR="006F5FD0" w:rsidRPr="00B33EE6" w:rsidRDefault="006D4310">
      <w:pPr>
        <w:rPr>
          <w:sz w:val="22"/>
          <w:szCs w:val="22"/>
          <w:lang w:val="en-GB"/>
        </w:rPr>
      </w:pPr>
      <w:r w:rsidRPr="006D4310">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The contract should support General Hospital ”Djordje Jo</w:t>
      </w:r>
      <w:r w:rsidR="00D21BA2">
        <w:rPr>
          <w:sz w:val="22"/>
          <w:szCs w:val="22"/>
        </w:rPr>
        <w:t>v</w:t>
      </w:r>
      <w:r w:rsidRPr="00952177">
        <w:rPr>
          <w:sz w:val="22"/>
          <w:szCs w:val="22"/>
        </w:rPr>
        <w:t>anović” Zrenjanin in the process of implementation of procurement procedures</w:t>
      </w:r>
      <w:r>
        <w:rPr>
          <w:sz w:val="22"/>
          <w:szCs w:val="22"/>
        </w:rPr>
        <w:t>, financial and administrative management issues and reporting for project ”</w:t>
      </w:r>
      <w:r w:rsidRPr="00952177">
        <w:t xml:space="preserve"> </w:t>
      </w:r>
      <w:r w:rsidRPr="00952177">
        <w:rPr>
          <w:sz w:val="22"/>
          <w:szCs w:val="22"/>
        </w:rPr>
        <w:t>Harmonization Of Cardiovascular Diseases Management From Prevention To Heart Transplantation In The Cross Border Area</w:t>
      </w:r>
      <w:r>
        <w:rPr>
          <w:sz w:val="22"/>
          <w:szCs w:val="22"/>
        </w:rPr>
        <w:t>”</w:t>
      </w:r>
      <w:r w:rsidRPr="00952177">
        <w:rPr>
          <w:sz w:val="22"/>
          <w:szCs w:val="22"/>
        </w:rPr>
        <w:t xml:space="preserve"> financed under INTERREG-IPA CBC Romania-Serbia Programme.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EUR 50.000,00</w:t>
      </w:r>
    </w:p>
    <w:p w:rsidR="006F5FD0" w:rsidRPr="00B33EE6" w:rsidRDefault="006D4310">
      <w:pPr>
        <w:pStyle w:val="Blockquote"/>
        <w:jc w:val="both"/>
        <w:rPr>
          <w:sz w:val="22"/>
          <w:szCs w:val="22"/>
          <w:lang w:val="en-GB"/>
        </w:rPr>
      </w:pPr>
      <w:r w:rsidRPr="006D4310">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6D4310"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6D4310"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6D4310"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B9793F" w:rsidRPr="006E1BD0"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6D4310">
      <w:pPr>
        <w:keepNext/>
        <w:jc w:val="center"/>
        <w:rPr>
          <w:sz w:val="28"/>
          <w:szCs w:val="28"/>
          <w:lang w:val="en-GB"/>
        </w:rPr>
      </w:pPr>
      <w:r w:rsidRPr="006D4310">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307B81" w:rsidP="00571687">
      <w:pPr>
        <w:pStyle w:val="Blockquote"/>
        <w:jc w:val="both"/>
        <w:rPr>
          <w:i/>
          <w:sz w:val="22"/>
          <w:szCs w:val="22"/>
          <w:lang w:val="en-GB"/>
        </w:rPr>
      </w:pPr>
      <w:r w:rsidRPr="00307B81">
        <w:rPr>
          <w:rStyle w:val="Emphasis"/>
          <w:i w:val="0"/>
          <w:sz w:val="22"/>
          <w:szCs w:val="22"/>
          <w:lang w:val="en-GB"/>
        </w:rPr>
        <w:t>06.09.2024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307B81" w:rsidP="00571687">
      <w:pPr>
        <w:pStyle w:val="Blockquote"/>
        <w:jc w:val="both"/>
        <w:rPr>
          <w:i/>
          <w:sz w:val="22"/>
          <w:szCs w:val="22"/>
          <w:lang w:val="en-GB"/>
        </w:rPr>
      </w:pPr>
      <w:r w:rsidRPr="00307B81">
        <w:rPr>
          <w:rStyle w:val="Emphasis"/>
          <w:i w:val="0"/>
          <w:sz w:val="22"/>
          <w:szCs w:val="22"/>
          <w:lang w:val="en-GB"/>
        </w:rPr>
        <w:t>Until 25</w:t>
      </w:r>
      <w:r w:rsidRPr="00307B81">
        <w:rPr>
          <w:rStyle w:val="Emphasis"/>
          <w:i w:val="0"/>
          <w:sz w:val="22"/>
          <w:szCs w:val="22"/>
          <w:vertAlign w:val="superscript"/>
          <w:lang w:val="en-GB"/>
        </w:rPr>
        <w:t>th</w:t>
      </w:r>
      <w:r>
        <w:rPr>
          <w:rStyle w:val="Emphasis"/>
          <w:i w:val="0"/>
          <w:sz w:val="22"/>
          <w:szCs w:val="22"/>
          <w:lang w:val="en-GB"/>
        </w:rPr>
        <w:t xml:space="preserve"> </w:t>
      </w:r>
      <w:r w:rsidRPr="00307B81">
        <w:rPr>
          <w:rStyle w:val="Emphasis"/>
          <w:i w:val="0"/>
          <w:sz w:val="22"/>
          <w:szCs w:val="22"/>
          <w:lang w:val="en-GB"/>
        </w:rPr>
        <w:t>June 2028</w:t>
      </w:r>
    </w:p>
    <w:p w:rsidR="006F5FD0" w:rsidRPr="00B33EE6" w:rsidRDefault="006D4310">
      <w:pPr>
        <w:rPr>
          <w:sz w:val="22"/>
          <w:szCs w:val="22"/>
          <w:lang w:val="en-GB"/>
        </w:rPr>
      </w:pPr>
      <w:r w:rsidRPr="006D4310">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7C0217">
        <w:rPr>
          <w:sz w:val="22"/>
          <w:szCs w:val="22"/>
          <w:lang w:val="en-GB"/>
        </w:rPr>
        <w:t>12</w:t>
      </w:r>
      <w:r w:rsidR="00EA53CF" w:rsidRPr="00EA53CF">
        <w:rPr>
          <w:sz w:val="22"/>
          <w:szCs w:val="22"/>
          <w:lang w:val="en-GB"/>
        </w:rPr>
        <w:t>.</w:t>
      </w:r>
      <w:r w:rsidR="007C0217">
        <w:rPr>
          <w:sz w:val="22"/>
          <w:szCs w:val="22"/>
          <w:lang w:val="en-GB"/>
        </w:rPr>
        <w:t>5</w:t>
      </w:r>
      <w:r w:rsidR="00EA53CF" w:rsidRPr="00EA53CF">
        <w:rPr>
          <w:sz w:val="22"/>
          <w:szCs w:val="22"/>
          <w:lang w:val="en-GB"/>
        </w:rPr>
        <w:t>00,00 EUR</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w:t>
      </w:r>
      <w:r w:rsidR="00CD51D4">
        <w:rPr>
          <w:sz w:val="22"/>
          <w:szCs w:val="22"/>
          <w:lang w:val="en-GB"/>
        </w:rPr>
        <w:t xml:space="preserve"> (procurement management and financial management)</w:t>
      </w:r>
      <w:r w:rsidRPr="00CD51D4">
        <w:rPr>
          <w:sz w:val="22"/>
          <w:szCs w:val="22"/>
          <w:lang w:val="en-GB"/>
        </w:rPr>
        <w:t xml:space="preserve">;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651CA3">
        <w:rPr>
          <w:sz w:val="22"/>
          <w:szCs w:val="22"/>
          <w:lang w:val="en-GB"/>
        </w:rPr>
        <w:t>three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CD51D4" w:rsidRPr="00BD11DC">
        <w:rPr>
          <w:sz w:val="22"/>
          <w:szCs w:val="22"/>
          <w:lang w:val="en-GB"/>
        </w:rPr>
        <w:t xml:space="preserve">one </w:t>
      </w:r>
      <w:r w:rsidR="001661F7" w:rsidRPr="00BD11DC">
        <w:rPr>
          <w:sz w:val="22"/>
          <w:szCs w:val="22"/>
          <w:lang w:val="en-GB"/>
        </w:rPr>
        <w:t>contract</w:t>
      </w:r>
      <w:r w:rsidR="00CD51D4" w:rsidRPr="00BD11DC">
        <w:rPr>
          <w:sz w:val="22"/>
          <w:szCs w:val="22"/>
          <w:lang w:val="en-GB"/>
        </w:rPr>
        <w:t xml:space="preserve"> </w:t>
      </w:r>
      <w:r w:rsidRPr="00BD11DC">
        <w:rPr>
          <w:sz w:val="22"/>
          <w:szCs w:val="22"/>
          <w:lang w:val="en-GB"/>
        </w:rPr>
        <w:t xml:space="preserve">with a budget of at least </w:t>
      </w:r>
      <w:r w:rsidR="00CD51D4" w:rsidRPr="00BD11DC">
        <w:rPr>
          <w:sz w:val="22"/>
          <w:szCs w:val="22"/>
          <w:lang w:val="en-GB"/>
        </w:rPr>
        <w:t>50.000,00EUR</w:t>
      </w:r>
      <w:r w:rsidRPr="00BD11DC">
        <w:rPr>
          <w:sz w:val="22"/>
          <w:szCs w:val="22"/>
          <w:lang w:val="en-GB"/>
        </w:rPr>
        <w:t xml:space="preserve"> </w:t>
      </w:r>
      <w:r w:rsidR="00BD11DC">
        <w:rPr>
          <w:sz w:val="22"/>
          <w:szCs w:val="22"/>
          <w:lang w:val="en-GB"/>
        </w:rPr>
        <w:t>excluding VAT related to</w:t>
      </w:r>
      <w:r w:rsidRPr="00BD11DC">
        <w:rPr>
          <w:sz w:val="22"/>
          <w:szCs w:val="22"/>
          <w:lang w:val="en-GB"/>
        </w:rPr>
        <w:t xml:space="preserve"> </w:t>
      </w:r>
      <w:r w:rsidR="00CD51D4" w:rsidRPr="00BD11DC">
        <w:rPr>
          <w:sz w:val="22"/>
          <w:szCs w:val="22"/>
          <w:lang w:val="en-GB"/>
        </w:rPr>
        <w:t>Project Management</w:t>
      </w:r>
      <w:r w:rsidR="001661F7" w:rsidRPr="00BD11DC">
        <w:rPr>
          <w:sz w:val="22"/>
          <w:szCs w:val="22"/>
          <w:lang w:val="en-GB"/>
        </w:rPr>
        <w:t xml:space="preserve">  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651CA3" w:rsidRPr="00BD11DC">
        <w:rPr>
          <w:sz w:val="22"/>
          <w:szCs w:val="22"/>
          <w:lang w:val="en-GB"/>
        </w:rPr>
        <w:t>three</w:t>
      </w:r>
      <w:r w:rsidR="00CD51D4" w:rsidRPr="00BD11DC">
        <w:rPr>
          <w:sz w:val="22"/>
          <w:szCs w:val="22"/>
          <w:lang w:val="en-GB"/>
        </w:rPr>
        <w:t xml:space="preserve"> years preceding the submission deadline</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6D4310">
      <w:pPr>
        <w:rPr>
          <w:sz w:val="22"/>
          <w:szCs w:val="22"/>
          <w:lang w:val="en-GB"/>
        </w:rPr>
      </w:pPr>
      <w:r w:rsidRPr="006D4310">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6D4310"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D21BA2">
        <w:rPr>
          <w:lang w:val="en-GB"/>
        </w:rPr>
        <w:t>July 2024</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399" w:rsidRDefault="001E6399">
      <w:r>
        <w:separator/>
      </w:r>
    </w:p>
  </w:endnote>
  <w:endnote w:type="continuationSeparator" w:id="1">
    <w:p w:rsidR="001E6399" w:rsidRDefault="001E63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6D4310"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6D4310" w:rsidRPr="00B33EE6">
      <w:rPr>
        <w:rStyle w:val="PageNumber"/>
        <w:sz w:val="18"/>
        <w:szCs w:val="18"/>
        <w:lang w:val="en-GB"/>
      </w:rPr>
      <w:fldChar w:fldCharType="separate"/>
    </w:r>
    <w:r w:rsidR="007C0217">
      <w:rPr>
        <w:rStyle w:val="PageNumber"/>
        <w:noProof/>
        <w:sz w:val="18"/>
        <w:szCs w:val="18"/>
        <w:lang w:val="en-GB"/>
      </w:rPr>
      <w:t>6</w:t>
    </w:r>
    <w:r w:rsidR="006D4310"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7C0217" w:rsidRPr="007C0217">
        <w:rPr>
          <w:rStyle w:val="PageNumber"/>
          <w:noProof/>
          <w:sz w:val="18"/>
          <w:szCs w:val="18"/>
          <w:lang w:val="en-GB"/>
        </w:rPr>
        <w:t>6</w:t>
      </w:r>
    </w:fldSimple>
  </w:p>
  <w:p w:rsidR="00EF0A8C" w:rsidRPr="00B33EE6" w:rsidRDefault="006D4310"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399" w:rsidRDefault="001E6399">
      <w:r>
        <w:separator/>
      </w:r>
    </w:p>
  </w:footnote>
  <w:footnote w:type="continuationSeparator" w:id="1">
    <w:p w:rsidR="001E6399" w:rsidRDefault="001E63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39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6399"/>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166DD"/>
    <w:rsid w:val="006309DE"/>
    <w:rsid w:val="00632BDC"/>
    <w:rsid w:val="0064390B"/>
    <w:rsid w:val="00651CA3"/>
    <w:rsid w:val="00663C6D"/>
    <w:rsid w:val="006714ED"/>
    <w:rsid w:val="006738B9"/>
    <w:rsid w:val="00674F9C"/>
    <w:rsid w:val="006751D2"/>
    <w:rsid w:val="006756D3"/>
    <w:rsid w:val="006770CA"/>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10582"/>
    <w:rsid w:val="00813A48"/>
    <w:rsid w:val="008152EF"/>
    <w:rsid w:val="008162F6"/>
    <w:rsid w:val="00817895"/>
    <w:rsid w:val="00817B4A"/>
    <w:rsid w:val="00817C22"/>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996</TotalTime>
  <Pages>6</Pages>
  <Words>1853</Words>
  <Characters>10567</Characters>
  <DocSecurity>0</DocSecurity>
  <Lines>88</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
  <LinksUpToDate>false</LinksUpToDate>
  <CharactersWithSpaces>12396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2024-07-28T15:39:00Z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